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CB0" w:rsidRPr="00051CB0" w:rsidRDefault="00051CB0" w:rsidP="00051CB0">
      <w:pPr>
        <w:shd w:val="clear" w:color="auto" w:fill="FFFFFF"/>
        <w:spacing w:after="96" w:line="240" w:lineRule="auto"/>
        <w:outlineLvl w:val="1"/>
        <w:rPr>
          <w:rFonts w:ascii="Verdana" w:eastAsia="Times New Roman" w:hAnsi="Verdana" w:cs="Times New Roman"/>
          <w:color w:val="000000"/>
          <w:sz w:val="35"/>
          <w:szCs w:val="35"/>
          <w:lang w:eastAsia="cs-CZ"/>
        </w:rPr>
      </w:pPr>
      <w:r w:rsidRPr="00051CB0">
        <w:rPr>
          <w:rFonts w:ascii="Verdana" w:eastAsia="Times New Roman" w:hAnsi="Verdana" w:cs="Times New Roman"/>
          <w:color w:val="000000"/>
          <w:sz w:val="35"/>
          <w:szCs w:val="35"/>
          <w:lang w:eastAsia="cs-CZ"/>
        </w:rPr>
        <w:t>Zápis ze zasedání 7/2010 obecního zastupitelstva v Otvovicích, konaného dne 19.května 2010</w:t>
      </w:r>
    </w:p>
    <w:p w:rsidR="00051CB0" w:rsidRPr="00051CB0" w:rsidRDefault="00051CB0" w:rsidP="00051CB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51CB0">
        <w:rPr>
          <w:rFonts w:ascii="Verdana" w:eastAsia="Times New Roman" w:hAnsi="Verdana" w:cs="Times New Roman"/>
          <w:color w:val="000000"/>
          <w:sz w:val="21"/>
          <w:szCs w:val="21"/>
          <w:lang w:eastAsia="cs-CZ"/>
        </w:rPr>
        <w:t>Začátek 18.00 hod, ukončení 19.55 hod v zasedací síni obecního úřadu.</w:t>
      </w:r>
    </w:p>
    <w:p w:rsidR="00051CB0" w:rsidRPr="00051CB0" w:rsidRDefault="00051CB0" w:rsidP="00051CB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51CB0">
        <w:rPr>
          <w:rFonts w:ascii="Verdana" w:eastAsia="Times New Roman" w:hAnsi="Verdana" w:cs="Times New Roman"/>
          <w:color w:val="000000"/>
          <w:sz w:val="21"/>
          <w:szCs w:val="21"/>
          <w:lang w:eastAsia="cs-CZ"/>
        </w:rPr>
        <w:t>Přítomni: 7 členů obecního zastupitelstva dle presenční listiny – R.Kallista, H.Kohoutová (od bodu 5 usnesení), J.Němota, J.Novák, J.Purkrt, K.Slavíček, P.Varhaník (od bodu 11 usnesení)</w:t>
      </w:r>
    </w:p>
    <w:p w:rsidR="00051CB0" w:rsidRPr="00051CB0" w:rsidRDefault="00051CB0" w:rsidP="00051CB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51CB0">
        <w:rPr>
          <w:rFonts w:ascii="Verdana" w:eastAsia="Times New Roman" w:hAnsi="Verdana" w:cs="Times New Roman"/>
          <w:color w:val="000000"/>
          <w:sz w:val="21"/>
          <w:szCs w:val="21"/>
          <w:lang w:eastAsia="cs-CZ"/>
        </w:rPr>
        <w:t>0 hosté</w:t>
      </w:r>
    </w:p>
    <w:p w:rsidR="00051CB0" w:rsidRPr="00051CB0" w:rsidRDefault="00051CB0" w:rsidP="00051CB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51CB0">
        <w:rPr>
          <w:rFonts w:ascii="Verdana" w:eastAsia="Times New Roman" w:hAnsi="Verdana" w:cs="Times New Roman"/>
          <w:color w:val="000000"/>
          <w:sz w:val="21"/>
          <w:szCs w:val="21"/>
          <w:lang w:eastAsia="cs-CZ"/>
        </w:rPr>
        <w:t>Omluveni: 2 členové obecního zastupitelstva – J.Hrubý, P.Šarochová</w:t>
      </w:r>
    </w:p>
    <w:p w:rsidR="00051CB0" w:rsidRPr="00051CB0" w:rsidRDefault="00051CB0" w:rsidP="00051CB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51CB0">
        <w:rPr>
          <w:rFonts w:ascii="Verdana" w:eastAsia="Times New Roman" w:hAnsi="Verdana" w:cs="Times New Roman"/>
          <w:color w:val="000000"/>
          <w:sz w:val="21"/>
          <w:szCs w:val="21"/>
          <w:lang w:eastAsia="cs-CZ"/>
        </w:rPr>
        <w:t>1. Členové zastupitelstva souhlasí s navrženým programem jednání, jako ověřovatelé stanoveni – p. Josef Němota, p. Robert Kallista, zapisovatel Karel Slavíček.</w:t>
      </w:r>
    </w:p>
    <w:p w:rsidR="00051CB0" w:rsidRPr="00051CB0" w:rsidRDefault="00051CB0" w:rsidP="00051CB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51CB0">
        <w:rPr>
          <w:rFonts w:ascii="Verdana" w:eastAsia="Times New Roman" w:hAnsi="Verdana" w:cs="Times New Roman"/>
          <w:color w:val="000000"/>
          <w:sz w:val="21"/>
          <w:szCs w:val="21"/>
          <w:lang w:eastAsia="cs-CZ"/>
        </w:rPr>
        <w:t>2. Starosta přednesl stav plnění úkolů od zasedání 6/2010. Obecní zastupitelstvo po diskusi schvaluje.</w:t>
      </w:r>
    </w:p>
    <w:p w:rsidR="00051CB0" w:rsidRPr="00051CB0" w:rsidRDefault="00051CB0" w:rsidP="00051CB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51CB0">
        <w:rPr>
          <w:rFonts w:ascii="Verdana" w:eastAsia="Times New Roman" w:hAnsi="Verdana" w:cs="Times New Roman"/>
          <w:color w:val="000000"/>
          <w:sz w:val="21"/>
          <w:szCs w:val="21"/>
          <w:lang w:eastAsia="cs-CZ"/>
        </w:rPr>
        <w:t>3. Dle zákona je nutno stanovit počet členů zastupitelstva pro další období. Vzhledem k dlouhodobě dobrým zkušenostem se stávajícím počtem zastupitelů, obecní zastupitelstvo schvaluje na další volební období počet členů zastupitelstva na 9 členů.</w:t>
      </w:r>
    </w:p>
    <w:p w:rsidR="00051CB0" w:rsidRPr="00051CB0" w:rsidRDefault="00051CB0" w:rsidP="00051CB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51CB0">
        <w:rPr>
          <w:rFonts w:ascii="Verdana" w:eastAsia="Times New Roman" w:hAnsi="Verdana" w:cs="Times New Roman"/>
          <w:color w:val="000000"/>
          <w:sz w:val="21"/>
          <w:szCs w:val="21"/>
          <w:lang w:eastAsia="cs-CZ"/>
        </w:rPr>
        <w:t>4. Zpráva o výsledku přezkoumání hospodaření byla vyvěšena od 28.4. do 14.5.2010 a nebyla podána žádná připomínka. Proto jsou splněny všechny předpoklady ke schválení výsledků hospodaření za rok 2009. Zastupitelstvo schvaluje výsledek hospodaření obce Otvovice za rok 2009 a zprávu o výsledku přezkoumání hospodaření bez výhrad.</w:t>
      </w:r>
    </w:p>
    <w:p w:rsidR="00051CB0" w:rsidRPr="00051CB0" w:rsidRDefault="00051CB0" w:rsidP="00051CB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51CB0">
        <w:rPr>
          <w:rFonts w:ascii="Verdana" w:eastAsia="Times New Roman" w:hAnsi="Verdana" w:cs="Times New Roman"/>
          <w:color w:val="000000"/>
          <w:sz w:val="21"/>
          <w:szCs w:val="21"/>
          <w:lang w:eastAsia="cs-CZ"/>
        </w:rPr>
        <w:t>5. Místní akční skupina (MAS) Přemyslovské střední Čechy vyhlásila 5.výzvu v rámci 10. kola Programu rozvoje venkova/Leader. Protože je potřeba současně s plánovaným zateplením obecního úřadu, na který je podána žádost o dotaci, také opravit střechu, obecní zastupitelstvo schvaluje podání žádosti na dotaci z na dotaci z Programu rozvoje venkova ČR, osa IV Leader, Opatření IV.1.2. Realizace místní rozvojové strategie, Fiche 2 na akci „Otvovice - obecní úřad – rekonstrukce střechy“.</w:t>
      </w:r>
    </w:p>
    <w:p w:rsidR="00051CB0" w:rsidRPr="00051CB0" w:rsidRDefault="00051CB0" w:rsidP="00051CB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51CB0">
        <w:rPr>
          <w:rFonts w:ascii="Verdana" w:eastAsia="Times New Roman" w:hAnsi="Verdana" w:cs="Times New Roman"/>
          <w:color w:val="000000"/>
          <w:sz w:val="21"/>
          <w:szCs w:val="21"/>
          <w:lang w:eastAsia="cs-CZ"/>
        </w:rPr>
        <w:t>6. Ve výše zmíněné výzvě MAS je také možnost zažádat na obnovu a rozvoj vesnic. Po diskusi o cestách, které jsou nejvíce využívány a přitom jsou ve špatném stavu, obecní zastupitelstvo se shodlo na potřebě doasfaltování a opravy cesty k nádraží. Proto obecní zastupitelstvo schvaluje podání žádosti na dotaci z Programu rozvoje venkova ČR, osa IV Leader, Opatření IV.1.2. Realizace místní rozvojové strategie, Fiche 1 na akci „Oprava místní komunikace v obci Otvovice“.</w:t>
      </w:r>
    </w:p>
    <w:p w:rsidR="00051CB0" w:rsidRPr="00051CB0" w:rsidRDefault="00051CB0" w:rsidP="00051CB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51CB0">
        <w:rPr>
          <w:rFonts w:ascii="Verdana" w:eastAsia="Times New Roman" w:hAnsi="Verdana" w:cs="Times New Roman"/>
          <w:color w:val="000000"/>
          <w:sz w:val="21"/>
          <w:szCs w:val="21"/>
          <w:lang w:eastAsia="cs-CZ"/>
        </w:rPr>
        <w:t>7. Další možností by bylo zažádat na opravu drobných památek. Vzhledem k tomu, že není dopracován stavební rozpočet a k stávajícím menším příjmům ze státního rozpočtu (vždy je nutná spoluúčast žadatele) rozhodlo se obecní zastupitelstvo odložit podání žádosti na dotaci z programu Leader na akci „Obnova křížku Otvovice“ na další výzvu.</w:t>
      </w:r>
    </w:p>
    <w:p w:rsidR="00051CB0" w:rsidRPr="00051CB0" w:rsidRDefault="00051CB0" w:rsidP="00051CB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51CB0">
        <w:rPr>
          <w:rFonts w:ascii="Verdana" w:eastAsia="Times New Roman" w:hAnsi="Verdana" w:cs="Times New Roman"/>
          <w:color w:val="000000"/>
          <w:sz w:val="21"/>
          <w:szCs w:val="21"/>
          <w:lang w:eastAsia="cs-CZ"/>
        </w:rPr>
        <w:t xml:space="preserve">8. Další akcí související s rekonstrukcí a úpravou koupaliště a tedy přesunem tréninkového hřiště je výstavba víceúčelového hřiště a podání žádosti o dotaci. Protože není zcela jasné zda by bylo možné stihnout podání dotace do 15.června, obecní zastupitelstvo schvaluje odložení zadání projektu na výstavbu víceúčelového </w:t>
      </w:r>
      <w:r w:rsidRPr="00051CB0">
        <w:rPr>
          <w:rFonts w:ascii="Verdana" w:eastAsia="Times New Roman" w:hAnsi="Verdana" w:cs="Times New Roman"/>
          <w:color w:val="000000"/>
          <w:sz w:val="21"/>
          <w:szCs w:val="21"/>
          <w:lang w:eastAsia="cs-CZ"/>
        </w:rPr>
        <w:lastRenderedPageBreak/>
        <w:t>hřiště firmě SUNCAD, s.r.o. s tím, že rozhodující je zda lze stihnout podání do současné výzvy. Po zjištění možnosti bude v případě nutnosti svoláno mimořádné zasedání.</w:t>
      </w:r>
    </w:p>
    <w:p w:rsidR="00051CB0" w:rsidRPr="00051CB0" w:rsidRDefault="00051CB0" w:rsidP="00051CB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51CB0">
        <w:rPr>
          <w:rFonts w:ascii="Verdana" w:eastAsia="Times New Roman" w:hAnsi="Verdana" w:cs="Times New Roman"/>
          <w:color w:val="000000"/>
          <w:sz w:val="21"/>
          <w:szCs w:val="21"/>
          <w:lang w:eastAsia="cs-CZ"/>
        </w:rPr>
        <w:t>9. Na nabídku na prodej pozemku přišla pouze jedna nabídka. Obecní zastupitelstvo ji posoudilo a schvaluje prodej pozemku KN1120 v katastrálním území Otvovice o rozloze 68 m2 ostatní plocha – jiná plocha za cenu 200 Kč/m2, tj. celková cena 13 600 Kč splatná při podpisu smlouvy, manželům Jaromíru a ing. Martině Markovým a pověřuje starostu podepsáním smlouvy. Kupující zaplatí také při podpisu geometrické práce související s dělením pozemku ve výši 4200 Kč. Vložení do katastru provede kupující. Veřejná vyhláška o prodeji byla vyvěšena od 4.5. do 19.5.</w:t>
      </w:r>
    </w:p>
    <w:p w:rsidR="00051CB0" w:rsidRPr="00051CB0" w:rsidRDefault="00051CB0" w:rsidP="00051CB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51CB0">
        <w:rPr>
          <w:rFonts w:ascii="Verdana" w:eastAsia="Times New Roman" w:hAnsi="Verdana" w:cs="Times New Roman"/>
          <w:color w:val="000000"/>
          <w:sz w:val="21"/>
          <w:szCs w:val="21"/>
          <w:lang w:eastAsia="cs-CZ"/>
        </w:rPr>
        <w:t>10. Starosta seznámil zastupitele s obdrženou žádostí o odprodej části parcely KN931/1, která je zastavěna kolnami, a parcely KN521/3. Po zvážení zastupitelstvo pověřuje starostu vyjasněním dopadu na přístupnost okolních parcel při odprodeji a předložením na příštím zasedání.</w:t>
      </w:r>
    </w:p>
    <w:p w:rsidR="00051CB0" w:rsidRPr="00051CB0" w:rsidRDefault="00051CB0" w:rsidP="00051CB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51CB0">
        <w:rPr>
          <w:rFonts w:ascii="Verdana" w:eastAsia="Times New Roman" w:hAnsi="Verdana" w:cs="Times New Roman"/>
          <w:color w:val="000000"/>
          <w:sz w:val="21"/>
          <w:szCs w:val="21"/>
          <w:lang w:eastAsia="cs-CZ"/>
        </w:rPr>
        <w:t>11. K obecnímu pozemku (bývalé vodoteči) přiléhají parcely, které nám nabídl majitel k výměně za část našeho pozemku. Po diskusi o výhodnosti a nutnosti směny obecní zastupitelstvo schvaluje záměr výměny parcel KN220 a KN277/4 v celkové rozloze 310 m2 za část obecní parcely KN283/11 o rozloze 240 m2, případně koupi a prodej zmíněných parcel. Pověřuje starostu dořešením problému s tím spojených – oddělovací plán, podmínky (zachování vodoteče) a předložením na dalším zasedání.</w:t>
      </w:r>
    </w:p>
    <w:p w:rsidR="00051CB0" w:rsidRPr="00051CB0" w:rsidRDefault="00051CB0" w:rsidP="00051CB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51CB0">
        <w:rPr>
          <w:rFonts w:ascii="Verdana" w:eastAsia="Times New Roman" w:hAnsi="Verdana" w:cs="Times New Roman"/>
          <w:color w:val="000000"/>
          <w:sz w:val="21"/>
          <w:szCs w:val="21"/>
          <w:lang w:eastAsia="cs-CZ"/>
        </w:rPr>
        <w:t>12. Majitel pozemku KN 282/1 zažádal o možnost umístění sloupu a vedení elektrické přípojky přes obecní pozemek KN283/22 (zrušená a upravená skládka. Zastupitelstvo posoudilo navrhované umístění a schvaluje podepsání smlouvy o smlouvě budoucí o věcném břemeni na parcelu KN283/22 pro vedení elektrického vedení pro KN 282/1. Nejprve je ale nutno vyřešit převedení parcely KN283/22 (historický majetek obce) na obec a zápis do katastru. V současnosti je pozemek veden jako část KP 283/9 a je ve správě obce.</w:t>
      </w:r>
    </w:p>
    <w:p w:rsidR="00051CB0" w:rsidRPr="00051CB0" w:rsidRDefault="00051CB0" w:rsidP="00051CB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51CB0">
        <w:rPr>
          <w:rFonts w:ascii="Verdana" w:eastAsia="Times New Roman" w:hAnsi="Verdana" w:cs="Times New Roman"/>
          <w:color w:val="000000"/>
          <w:sz w:val="21"/>
          <w:szCs w:val="21"/>
          <w:lang w:eastAsia="cs-CZ"/>
        </w:rPr>
        <w:t>13. Majitel parcely KN 282/1 dále předložil žádost o připojení jeho pozemku na cestu vedoucí ke hřbitovu. Zastupitelstvo posoudilo a pověřuje starostu zjištěním dalších podkladů k realizaci cesty od hřbitova k parcele KN282/1 a předložením na dalším zasedání.</w:t>
      </w:r>
    </w:p>
    <w:p w:rsidR="00051CB0" w:rsidRPr="00051CB0" w:rsidRDefault="00051CB0" w:rsidP="00051CB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51CB0">
        <w:rPr>
          <w:rFonts w:ascii="Verdana" w:eastAsia="Times New Roman" w:hAnsi="Verdana" w:cs="Times New Roman"/>
          <w:color w:val="000000"/>
          <w:sz w:val="21"/>
          <w:szCs w:val="21"/>
          <w:lang w:eastAsia="cs-CZ"/>
        </w:rPr>
        <w:t>14. Protože se objevila nutnost dořešení převedení parcely KN283/22 (historický majetek obce – část KP 283/9) na obec a zápis do katastru, zastupitelstvo obce schvaluje převedení parcely KN283/22 (historický majetek obce) na obec a zapsání do katastru. Pověřuje starostu provedením.</w:t>
      </w:r>
    </w:p>
    <w:p w:rsidR="00051CB0" w:rsidRPr="00051CB0" w:rsidRDefault="00051CB0" w:rsidP="00051CB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51CB0">
        <w:rPr>
          <w:rFonts w:ascii="Verdana" w:eastAsia="Times New Roman" w:hAnsi="Verdana" w:cs="Times New Roman"/>
          <w:color w:val="000000"/>
          <w:sz w:val="21"/>
          <w:szCs w:val="21"/>
          <w:lang w:eastAsia="cs-CZ"/>
        </w:rPr>
        <w:t>15. V souvislosti s rekonstrukcí koupaliště se ukazuje jako potřebné oddělit čerpání vody pro závlahu koupaliště a pro vlastní koupaliště. Dle posouzení studnaře by řešením bylo prohloubit studnu na fotbalovém hřišti před strojovnou koupaliště na stejnou hloubku jako je studna vedle hřiště. Obě studny čerpají ze stejného zvodnělého podloží, takže by zůstala zachována rovnoměrnost pro obě studny. Po diskusi a zvážení zastupitelstvo obce schvaluje prohloubení studny na fotbalovém hřišti před strojovnou koupaliště.</w:t>
      </w:r>
    </w:p>
    <w:p w:rsidR="00051CB0" w:rsidRPr="00051CB0" w:rsidRDefault="00051CB0" w:rsidP="00051CB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51CB0">
        <w:rPr>
          <w:rFonts w:ascii="Verdana" w:eastAsia="Times New Roman" w:hAnsi="Verdana" w:cs="Times New Roman"/>
          <w:color w:val="000000"/>
          <w:sz w:val="21"/>
          <w:szCs w:val="21"/>
          <w:lang w:eastAsia="cs-CZ"/>
        </w:rPr>
        <w:t>16. V souvislosti s rekonstrukcí koupaliště a opravou elektroinstalace se objevila otázka obnovy veřejného osvětlení podél cesty procházející koupalištěm, která by měla zůstat mimo sezónu průchozí pro procházky. Zastupitelstvo obce proto schvaluje obnovení veřejného osvětlení podél cesty procházející koupalištěm, které bude spínáno jako ostatní osvětlení, ale navíc bude možnost jej vypnout.</w:t>
      </w:r>
    </w:p>
    <w:p w:rsidR="00051CB0" w:rsidRPr="00051CB0" w:rsidRDefault="00051CB0" w:rsidP="00051CB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51CB0">
        <w:rPr>
          <w:rFonts w:ascii="Verdana" w:eastAsia="Times New Roman" w:hAnsi="Verdana" w:cs="Times New Roman"/>
          <w:color w:val="000000"/>
          <w:sz w:val="21"/>
          <w:szCs w:val="21"/>
          <w:lang w:eastAsia="cs-CZ"/>
        </w:rPr>
        <w:lastRenderedPageBreak/>
        <w:t>17. Byly probrány běžné provozní problémy.</w:t>
      </w:r>
    </w:p>
    <w:p w:rsidR="00051CB0" w:rsidRPr="00051CB0" w:rsidRDefault="00051CB0" w:rsidP="00051CB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51CB0">
        <w:rPr>
          <w:rFonts w:ascii="Verdana" w:eastAsia="Times New Roman" w:hAnsi="Verdana" w:cs="Times New Roman"/>
          <w:color w:val="000000"/>
          <w:sz w:val="21"/>
          <w:szCs w:val="21"/>
          <w:lang w:eastAsia="cs-CZ"/>
        </w:rPr>
        <w:t>18. Přečteno a odsouhlaseno usnesení.</w:t>
      </w:r>
    </w:p>
    <w:p w:rsidR="00051CB0" w:rsidRPr="00051CB0" w:rsidRDefault="00051CB0" w:rsidP="00051CB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51CB0">
        <w:rPr>
          <w:rFonts w:ascii="Verdana" w:eastAsia="Times New Roman" w:hAnsi="Verdana" w:cs="Times New Roman"/>
          <w:color w:val="000000"/>
          <w:sz w:val="21"/>
          <w:szCs w:val="21"/>
          <w:lang w:eastAsia="cs-CZ"/>
        </w:rPr>
        <w:t>Mgr. Hana Kohoutová v.r. - místostarostka obce, Ing. Josef Purkrt v.r. - starosta obce</w:t>
      </w:r>
    </w:p>
    <w:p w:rsidR="00051CB0" w:rsidRPr="00051CB0" w:rsidRDefault="00051CB0" w:rsidP="00051CB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51CB0">
        <w:rPr>
          <w:rFonts w:ascii="Verdana" w:eastAsia="Times New Roman" w:hAnsi="Verdana" w:cs="Times New Roman"/>
          <w:color w:val="000000"/>
          <w:sz w:val="21"/>
          <w:szCs w:val="21"/>
          <w:lang w:eastAsia="cs-CZ"/>
        </w:rPr>
        <w:t>Ověřovatelé usnesení: p. Josef Němota v.r., p. Robert Kallista v.r.</w:t>
      </w:r>
    </w:p>
    <w:p w:rsidR="004D7EBD" w:rsidRDefault="004D7EBD">
      <w:bookmarkStart w:id="0" w:name="_GoBack"/>
      <w:bookmarkEnd w:id="0"/>
    </w:p>
    <w:sectPr w:rsidR="004D7E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B0"/>
    <w:rsid w:val="00051CB0"/>
    <w:rsid w:val="004D7E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051CB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51CB0"/>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051CB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051CB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51CB0"/>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051CB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43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5606</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2014-07-09T14:10:00Z</dcterms:created>
  <dcterms:modified xsi:type="dcterms:W3CDTF">2014-07-09T14:11:00Z</dcterms:modified>
</cp:coreProperties>
</file>