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7B" w:rsidRPr="00A3447B" w:rsidRDefault="00A3447B" w:rsidP="00A3447B">
      <w:pPr>
        <w:shd w:val="clear" w:color="auto" w:fill="FFFFFF"/>
        <w:spacing w:after="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Č.j.: 207/11/OU – příloha č.3 </w:t>
      </w:r>
      <w:r w:rsidRPr="00A3447B">
        <w:rPr>
          <w:rFonts w:ascii="Verdana" w:eastAsia="Times New Roman" w:hAnsi="Verdana" w:cs="Times New Roman"/>
          <w:color w:val="000000"/>
          <w:sz w:val="21"/>
          <w:szCs w:val="21"/>
          <w:lang w:eastAsia="cs-CZ"/>
        </w:rPr>
        <w:br/>
        <w:t>Obec Otvovice </w:t>
      </w:r>
      <w:r w:rsidRPr="00A3447B">
        <w:rPr>
          <w:rFonts w:ascii="Verdana" w:eastAsia="Times New Roman" w:hAnsi="Verdana" w:cs="Times New Roman"/>
          <w:color w:val="000000"/>
          <w:sz w:val="21"/>
          <w:szCs w:val="21"/>
          <w:lang w:eastAsia="cs-CZ"/>
        </w:rPr>
        <w:br/>
        <w:t>Zastupitelstvo obce Otvovice</w:t>
      </w:r>
    </w:p>
    <w:p w:rsidR="00A3447B" w:rsidRPr="00A3447B" w:rsidRDefault="00A3447B" w:rsidP="00A3447B">
      <w:pPr>
        <w:shd w:val="clear" w:color="auto" w:fill="FFFFFF"/>
        <w:spacing w:after="96" w:line="240" w:lineRule="auto"/>
        <w:outlineLvl w:val="1"/>
        <w:rPr>
          <w:rFonts w:ascii="Verdana" w:eastAsia="Times New Roman" w:hAnsi="Verdana" w:cs="Times New Roman"/>
          <w:color w:val="000000"/>
          <w:sz w:val="35"/>
          <w:szCs w:val="35"/>
          <w:lang w:eastAsia="cs-CZ"/>
        </w:rPr>
      </w:pPr>
      <w:r w:rsidRPr="00A3447B">
        <w:rPr>
          <w:rFonts w:ascii="Verdana" w:eastAsia="Times New Roman" w:hAnsi="Verdana" w:cs="Times New Roman"/>
          <w:color w:val="000000"/>
          <w:sz w:val="35"/>
          <w:szCs w:val="35"/>
          <w:lang w:eastAsia="cs-CZ"/>
        </w:rPr>
        <w:t>Usnesení ze zasedání 5/2011 zastupitelstva obce Otvovice, konaného dne 25.května 2011, od 18:00 do 20.30 hodin.</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Zastupitelstvo obce Otvovice :</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1. určuje ověřovateli zápisu pí. pavla Varhaníka a Mgr. Hanu Kohoutovou a zapisovatelem p. Karla Slavíčka.</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2. schvaluje doplněný program zasedání (viz příloha č.1).</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3. schvaluje podaný přehled plněných úkolů od minulého zasedání.</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4. schvaluje úpravu rozpočtu na rok 2011.</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5. schvaluje Závěrečný účet hospodaření obce Otvovice za rok 2010 a Zprávu o výsledku přezkoumání hospodaření za rok 2010 bez výhrad. Závěrečný účet obce Otvovice za rok 2010 včetně Zprávy o výsledku přezkoumání hospodaření za rok 2010 byl vyvěšen od 14.4. do 30.4.2011 a nebyla podána žádná připomínka.</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6. schvaluje příspěvek 5 000 Kč na dětský den.</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7. pověřuje starostu obce ing. Josefa Purkrta, zastupováním obce na řádné valné hromadě Vodárny Kladno – Mělník, a.s., která se bude konat 26.5.2011.</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8. schvaluje záměr pronájmu místnosti na Obecním úřadě pro poskytování služeb obyvatelstvu. Minimální nájemné je stanoveno ve výši 1500 Kč za měsíc bez energií, které budou hrazeny dle skutečnosti. Potřebné úpravy provede nájemce. Část těchto úprav, která řeší opravu místnosti jako takovou bude započtena proti nájmu.</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9. schvaluje rozšíření smlouvy s firmou Ing. Dana Kuchařová v oblasti související se stavební činnosti obce a obecního úřadu a to služby poradenské, přípravy podkladů i inženýringu. Činnost řídí a zodpovídá starosta. Toto rozšíření zatím do konce roku s možností pokračování po vyhodnocení přínosnosti</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10. schvaluje oddělení parcely 829/36 z parcely 829/25 dle oddělovacího plánu 466-2011113/2011 a pověřuje starostu podáním žádost o oddělení pozemku. Po schválení oddělení bude zařazeno na nejbliží zasedání pro rozhodnutí o záměru prodeje.</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11. pověřuje předsedkyni finanční komise a starostu za spolupráce s účetní zjištěním možností a podmínek splátek dle zákonných ustanovení pro obce v případě prodeje obecních pozemků.</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12. pověřuje starostu v součinnosti se stavební komisí místním šetřením ohledně možnosti oddělení části pozemku z parcely 1050 a zjištěním všech souvislostí.</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 xml:space="preserve">13. revokuje své usnesení bod 9 usnesení 7/2010 ze dne 19.5.2010 o prodeji pozemku 1120 manželům Markovým a schvaluje v souladu s ustanovením zákona č. 128/2000 Sb. o obcích §39, záměr prodat pozemek KN1120 (odděleno od KN </w:t>
      </w:r>
      <w:r w:rsidRPr="00A3447B">
        <w:rPr>
          <w:rFonts w:ascii="Verdana" w:eastAsia="Times New Roman" w:hAnsi="Verdana" w:cs="Times New Roman"/>
          <w:color w:val="000000"/>
          <w:sz w:val="21"/>
          <w:szCs w:val="21"/>
          <w:lang w:eastAsia="cs-CZ"/>
        </w:rPr>
        <w:lastRenderedPageBreak/>
        <w:t>st.14/4) o výměře 68 m2 ostatní plocha/jiná plocha v k.ú. Otvovice za cenu 200 Kč/m2 a uhrazení nákladů s prodejem spojených.</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14. pověřuje stavební komisi spolu se starostou místním šetřením na pozemku KN537/1 a zjištěním všech souvislostí z hlediska tohoto prostoru jakožto zastavitelného území. Výsledek bude předložen na dalším řádném zasedání a rozhodnuto.</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15. schvaluje v souladu s ustanovením zákona č. 128/2000 Sb. o obcích §39, záměr směnit z obou stran bezúplatně obecní pozemek KN283/26 (odděleno z 283/11) o výměře 223 m2, lesní pozemek, za pozemky KN277/4 o výměře 22 m2, ostatní plocha/neplodná půda, a KN220 o výměře 294 m2 vodní plocha/koryto vodního toku přirozené nebo upravené, vše v k.ú. Otvovice.</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16. nemá námitek k záměru stavby na parcele KN212/1 a uzavření smlouvy o smlouvě budoucí ohledně vedení plynu, vody a elektřiny obecním pozemkem KN283/11, záměr je v souladu se schváleným územním plánem obce.</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17. pověřuje starostu, aby v rámci schvalovacího stanoviska a smlouvy o smlouvě budoucí o věcném břemeni v rámci stavby „Otvovice – 104, Ivana Pecková, nn“ bylo zakotveno, že náklady související s přemístěním osvětlení nese ČEZ.</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18. souhlasí s úpravou místa stání na parcele KN892/6 štěrkovou drtí a obrubníky ze ztraceného bednění tak, aby došlo ke zpevnění a nedocházelo ke splavování materiálu. Provedené úpravy nesmí zasahovat do vozovky a bránit průchodu nebo průjezdu a budou na náklady žadatele p. Bretschneidra.</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19. požaduje doplnění údajů o projektu o výši stožáru a odkládá rozhodnutí o stanovisku k akci „ Otvovice – přeložka VN – Robert Coufal“ na další řádné zasedání.</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20. odsouvá rozhodnutí o podání žádosti o dotaci na čistící techniku na další řádné zasedání. Pověřuje starostu zjištěním dalších souvislostí (náklady na provoz, pravděpodobnost získání dotace).</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21. schvaluje opravu osvětlení v ulici od školy ke sklárně sloupy GRIS 9770 China a světly STELA long 24 LED dle nabídky od firmy EFektivní OSvětlování s.r.o.</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Zapisovatel: Mgr. Hana Kohoutová v.r.</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Starosta: Ing. Josef Purkrt v.r.</w:t>
      </w:r>
    </w:p>
    <w:p w:rsidR="00A3447B" w:rsidRPr="00A3447B" w:rsidRDefault="00A3447B" w:rsidP="00A3447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447B">
        <w:rPr>
          <w:rFonts w:ascii="Verdana" w:eastAsia="Times New Roman" w:hAnsi="Verdana" w:cs="Times New Roman"/>
          <w:color w:val="000000"/>
          <w:sz w:val="21"/>
          <w:szCs w:val="21"/>
          <w:lang w:eastAsia="cs-CZ"/>
        </w:rPr>
        <w:t>Ověřovatelé: Mgr. Hana Kohoutová v.r., p. Pavel Varhaník v.r.</w:t>
      </w:r>
    </w:p>
    <w:p w:rsidR="00327B19" w:rsidRDefault="00327B19">
      <w:bookmarkStart w:id="0" w:name="_GoBack"/>
      <w:bookmarkEnd w:id="0"/>
    </w:p>
    <w:sectPr w:rsidR="00327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7B"/>
    <w:rsid w:val="00327B19"/>
    <w:rsid w:val="00A344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3447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3447B"/>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344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A34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3447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3447B"/>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344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A3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3859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2014-07-09T13:46:00Z</dcterms:created>
  <dcterms:modified xsi:type="dcterms:W3CDTF">2014-07-09T13:46:00Z</dcterms:modified>
</cp:coreProperties>
</file>