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Č.j. 590/12/OU – příloha č.3</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Obec Otvovice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Zastupitelstvo obce Otvovice</w:t>
      </w:r>
    </w:p>
    <w:p w:rsidR="00DC414F" w:rsidRPr="00DC414F" w:rsidRDefault="00DC414F" w:rsidP="00DC414F">
      <w:pPr>
        <w:shd w:val="clear" w:color="auto" w:fill="FFFFFF"/>
        <w:spacing w:after="96" w:line="240" w:lineRule="auto"/>
        <w:outlineLvl w:val="1"/>
        <w:rPr>
          <w:rFonts w:ascii="Verdana" w:eastAsia="Times New Roman" w:hAnsi="Verdana" w:cs="Times New Roman"/>
          <w:color w:val="000000"/>
          <w:sz w:val="35"/>
          <w:szCs w:val="35"/>
          <w:lang w:eastAsia="cs-CZ"/>
        </w:rPr>
      </w:pPr>
      <w:r w:rsidRPr="00DC414F">
        <w:rPr>
          <w:rFonts w:ascii="Verdana" w:eastAsia="Times New Roman" w:hAnsi="Verdana" w:cs="Times New Roman"/>
          <w:color w:val="000000"/>
          <w:sz w:val="35"/>
          <w:szCs w:val="35"/>
          <w:lang w:eastAsia="cs-CZ"/>
        </w:rPr>
        <w:t>Usnesení ze zasedání 8/2012 zastupitelstva obce Otvovice, konaného dne 19. září 2012, od 18:00 hodin.</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Zastupitelstvo obce Otvovice :</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 určuje ověřovateli zápisu Mgr. Hanu Kohoutovou a p. Pavla Varhaníka a zapisovatelem p. Karla Slavíčka.</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2. schvaluje upravený program zasedání (viz příloha č.2).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3. schvaluje podaný přehled plněných úkolů od minulého zasedání.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4. bere na vědomí vyrovnání dluhu souvisejícího s pronájmem koupaliště a pokračování pronájmu dle smlouvy. Pověřuje starostu a místostarostu projednáním dalšího postupu stavebních úprav.</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5. schvaluje úpravu rozpočtu na rok 2012.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6. schvaluje pravidla o postupech při zadávání malých veřejných zakázek. Objednávat zakázky mohou starosta s limitem 300 000 Kč, účetní s limitem 20 000 Kč a zastupitelstvo formou usnesení neomezeně. Zastupitelstvo si může vyhradit případy, kdy bude rozhodovat i o veřejných zakázkách s limitem nižším. Pro zakázky přesahující 500 000 Kč, nedosahující stanové hranice pro výběrové řízení dle zákona, budou zajištěny minimálně 3 nabídky pro výběr, pro zakázky do 500 000 Kč včetně bude proveden průzkum cen z dostupných veřejných zdrojů (ceníky, cenová hodnocení z internetu atd.). Přesná pravidla jsou ve směrnici – příloha č.4.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7. schvaluje Výroční zprávu ZŠ Otvovice za školní rok 2011-12.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8. po projednání: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 bere na vědomí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a) informaci o projednání návrhu opatření obecné povahy Změna č. 2 územního plánu obce Otvovice ve znění předloženém prostřednictvím Důvodové zprávy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b) stanovisko nadřízeného orgánu územního plánování KÚ Středočeského kraje – odboru regionálního rozvoje č.j. 005131/2012/KUSK ze dne 10.1.2012, ve kterém se konstatuje, že při projednávání návrhu změny č. 2 územního plánu obce Otvovice nebyly shledány rozpory s platnou legislativou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2) konstatuje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po ověření, že Změna č. 2 územního plánu obce Otvovice není v rozporu s politikou územního rozvoje, s územně plánovací dokumentací vydanou krajem a se stanovisky dotčených orgánů</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3) schvaluje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rozhodnutí o námitkách podaných k návrhu Změny č. 2 územního plánu obce Otvovice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4) vydává</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dle § 43 odst. 4 stavebního zákona, § 171 zákona č. 500/2004 Sb., správní řád, § 13 a přílohy č. 7 vyhlášky č. 500/2006 Sb., o územně analytických podkladech, územně plánovací dokumentaci a způsobu evidence územně plánovací činnosti Změnu č. 2 územního plánu obce Otvovice ve znění návrhu předloženého prostřednictvím přílohy č. 1 podkladového materiálu – Opatření obecné povahy – Změna č. 2 územního plánu obce Otvovice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5) ukládá starostovi ve spolupráci s pořizovatelem</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ve smyslu ustanovení § 165 stavebního zákona opatřit záznamem o účinnosti všechna paré Změny č. 2 územního plánu obce Otvovice. Jedno paré včetně dokladů o jeho pořízení uložit na obecním úřadě Otvovice, dále pak po jednom paré jednotlivě poskytnout příslušnému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stavebnímu úřadu, úřadu územního plánování a krajskému úřadu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zveřejnit způsobem umožňujícím dálkový přístup údaje o vydané Změně č. 2 územního plánu obce Otvovice a o místech, kde je možno do Změny č. 2 územního plánu obce Otvovice a do její dokladové části nahlížet</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pro účely vyhodnocení územně plánovací činnosti zaslat registrační list nadřízenému orgánu územního plánování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9. po projednání: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 rozhoduje o pořízení územního plánu z vlastního podnětu podle §44 odst. a) zákona č. 183/2006 Sb. o územním plánování a stavebním řádu (stavební zákon), ve znění pozdějších předpisů.</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2) určuje dle požadavků stav. zákona pro toto volební období starostu Ing. Josefa Purkrta. jako zastupitele , který bude spolupracovat při pořízení úz. plánu s Úřadem architektury a územního plánování Magistrátu města Kladna.</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3) v souladu s § 6 odst. 6 písm.b) stavebního zákona schvaluje způsob pořizování územního plánu a to postupem podle § 6 odst.1. písm.c) stavebního zákona, pořizovatelem územního plánu bude Magistrát města Kladna.</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10. schvaluje smlouvu o věcném břemeni pro plynovou přípojku pro stavbu na parcele p.č.212/1, věcné břemeno se dotýká obecních parcel p.č.220, 277/4 a 283/11.</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11. pověřuje starostu konzultací se starostou Blevic ohledně zachování původní cesty navazující na neudržovanou cestu na parcele 1037/1. Proto zatím nebude nabízeno k odprodeji.</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12. schvaluje provedení opravy celé střechy obecního úřadu směrem k silnici, opravu oplechování a říms. Pověřuje starostu zajištěním, pokud by cena přesáhla stanovený limit pro starostu dle pravidel pro zadávání veřejných zakázek obce Otvovice a byla by možnost letošní realizace, bude svoláno zasedání jinak na příštím pravidelném zasedání.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13. schvaluje provedení opravy střechy DPS včetně oplechování a schvaluje nabídku firmy Petr Denk. Pověřuje starostu zajištěním.</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14. schvaluje zrušení zastavení příjmu nových žadatelů domu pro seniory (DPS). Zůstává zachována přednost žadatelů trvale bydlících v Otvovicích. Jednotlivé žádosti jako doposud budou posuzovány dle naléhavosti a vhodnosti obecním zastupitelstvem.</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15. schvaluje přijetí p. Josefa Smutného do DPS.</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16. schvaluje pronájem parcel p.č. 283/1, 283/2, 283/4, 283/16 a 283/19 pro zemědělskou činnost p. J. M., protože je jediným uchazečem. Uchazeč se současně zavázal k bezplatné údržbě pozemků s těmito souvisejícími t.j. p.č. 283/13, 283/17, 283/18 a 283/20. Pověřuje starostu a místostarostu dalším jednáním k upřesnění doby pronájmu a upřesnění ceny. Připravená smlouva bude předložena zastupitelstvu k odsouhlasení. Pokud by nedošlo k dohodě na smlouvě, vyhrazuje si zastupitelstvo výběr nájemce zrušit.</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17. schvaluje podání žádosti na obecní úřad Otvovice o povolení pokácení smrku stříbrného, rostoucího na obecní parcele p.č.932/4. Smrk je silně nevyvážený a hrozí nebezpečí utržení některé části a ohrožení přilehlého domu a komunikace.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18. schvaluje, že obecní úřad jakožto správce hřbitova doplní hřbitovní řád o požadavek, že nově vzniklé a upravované hroby musí přiměřeně dodržovat ráz okolních hrobů – kámen, umělý kámen, beton případně prostý zemitý rov a odpovídající barevnost. V případě nedodržení podmínek bude majitel takového hrobu vyzván k nápravě a v krajním případě k odstranění a ponechání prostého rovu.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19. rozhodlo o zrušení zadávacího řízení na „Otvovice kanalizace – 2.stavba + kanalizace – 3.stavba“ a pověřuje zástupce zadavatele, STAVEBNÍ PORADNU, spol. s r.o., aby na základě uzavřené mandátní smlouvy a plné moci sdělil výše uvedené rozhodnutí zadavatele všem známým zájemcům. Současně bude zrušena mandátní smlouva s firmou STAVEBNÍ PORADNA, spol. s r.o..</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Zapisovatel: p. Karel Slavíček v.r.</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Starosta: Ing. Josef Purkrt v.r.</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Ověřovatelé:</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Mgr. Hana Kohoutová v.r.</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 Pavel Varhaník v.r.</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č.j.596/12/OU-příloha 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Zakázky malého rozsahu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Směrnice pro zadávání veřejných zakázek malého rozsahu obcí Otvovice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Směrnice č.j. 596/12/OU-příloha 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Zaří 2012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Účinnost od 20.9. 2012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Vypracoval: Ing. Josef Purkrt, starosta obce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Schváleno zastupitelstvem obce dne: 19. 9. 2012, jako usnesení č. 8/2012 bod 6</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Smyslem této směrnice je stanovit zásady a postupy pro zadávání veřejných zakázek malého rozsahu. Cílem je dosáhnout transparentnosti postupů, rovného zacházení a zákazu diskriminace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1</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Předmět úpravy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Tato směrnice upravuje způsob evidence veřejných zakázek a postup při zadávání veřejných zakázek malého rozsahu § 12 odst. 6 zákona č. 137/2006 Sb., o veřejných zakázkách (dále jen „zákona“), tj. veřejných zakázek. Směrnice dále stanovuje konkrétní povinnosti odpovědným osobám zadavatele, které odpovídají za přípravu, zadání a řízení zakázek a za vyhodnocování podaných nabídek.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Obecné zásady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Směrnice je platná a závazná v celém svém rozsahu pro obec Otvovice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3</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Veřejné zakázky malého rozsahu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Veřejné zakázky malého rozsahu ve smyslu § 12 odst. 6 zákona není obec v souladu s § 18 odst. 3 povinna zadávat postupem podle zákona, ale musí vždy dodržovat zásady uvedené v § 6 tj. zásady transparentnosti, rovného zacházení a zákazu diskriminace.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Pro zadávání veřejných zakázek malého rozsahu tato směrnice stanoví následující postup:</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Kategorizace zakázek pro účely této směrnice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Kategorii 1 tvoří veřejné zakázky na dodávky a služby do 20 000,- Kč bez DPH včetně.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Kategorii 2 tvoří veřejné zakázky na dodávky, služby a stavební práce do 300 000,- Kč bez DPH včetně.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Kategorii 3 tvoří veřejné zakázky na dodávky a služby od hodnoty nad 300 000,- Kč a do 500 000,- Kč bez DPH včetně..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Kategorii 4 tvoří veřejné zakázky na dodávky a služby nad 500 000,- Kč bez DPH do hranice stanovené zákonem pro tzv. veřejné zakázky malého rozsahu.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5</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Zadávání zakázek malého rozsahu kategorie 1</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Právo zadat zakázku malého rozsahu kategorie 1 dle č. 4 přísluší starostovi, místostarostovi a účetní obce. Výběrové řízení nemusí být provedeno.</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Starosta, místostarosta nebo účetní obce odpovídá za to, že uchazeč jím oslovený a vybraný má dostatečné odborné, materiální a další předpoklady pro úspěšné zvládnutí zakázky v potřebné kvalitě a ve stanovené lhůtě.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Starosta, místostarosta nebo účetní obce odpovídá rovněž za to, že zadání zakázky bude za cenu obvyklou v místě a čase plnění. Při rozhodnutí o tomto způsobu zadání zakázky vychází pak z informací o trhu a ze svých odborných zkušeností. Smluvní vztah je realizován formou objednávky, která může být i ústní. Tyto zakázky se nezapisují do evidence veřejných zakázek.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6</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Zadávání zakázek malého rozsahu kategorie 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Právo zadat zakázku malého rozsahu kategorie 2 dle č. 4 přísluší starostovi, v nepřítomnosti místostarostovi. Výběrové řízení nemusí být provedeno.</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Starosta, místostarosta nebo účetní obce odpovídá za to, že uchazeč jím oslovený a vybraný má dostatečné odborné, materiální a další předpoklady pro úspěšné zvládnutí zakázky v potřebné kvalitě a ve stanovené lhůtě.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Starosta nebo místostarosta odpovídá rovněž za to, že zadání zakázky bude za cenu obvyklou v místě a čase plnění. Při rozhodnutí o tomto způsobu zadání zakázky vychází pak z informací o trhu a ze svých odborných zkušeností. Smluvní vztah je realizován formou objednávky, která může být pomocí internetu, mailu či ústní. Tyto zakázky se nezapisují do evidence veřejných zakázek.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7</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Zadávání zakázek malého rozsahu kategorie 3</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Právo zadat zakázku malého rozsahu kategorie 3 dle č. 4 přísluší zastupitelstvu obce, které zajištěním pověří starostu nebo v nepřítomnosti místostarostu obce. U těchto zakázek malého rozsahu vyzve starosta, nebo místostarosta obce k podání nabídek minimálně dva dodavatele.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xml:space="preserve">Starosta sestaví interní výběrovou komisi ve složení starosta, místostarosta obce a jeden z členů zastupitelstva obce, jehož určí starosta a to s přihlédnutím k profesním znalostem zastupitele a charakteru zakázky. Je v kompetenci této komise vybrat vhodného dodavatele, s nímž bude uzavřena smlouva a jež bude veřejnou zakázku realizovat. Komise rozhoduje hlasováním. V odůvodněných případech (časová tíseň, opakování stejných druhů prací a zkušeností s jejich dodavatelem, apod.) se může </w:t>
      </w:r>
      <w:r w:rsidRPr="00DC414F">
        <w:rPr>
          <w:rFonts w:ascii="Verdana" w:eastAsia="Times New Roman" w:hAnsi="Verdana" w:cs="Times New Roman"/>
          <w:color w:val="000000"/>
          <w:sz w:val="21"/>
          <w:szCs w:val="21"/>
          <w:lang w:eastAsia="cs-CZ"/>
        </w:rPr>
        <w:lastRenderedPageBreak/>
        <w:t>výběrová komise shodnout na přímém zadání zakázky, výběrové řízení nemusí být provedeno</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Takto sestavená komise odpovídá za to, že oslovený a vybraný uchazeč má dostatečné odborné, materiální a další předpoklady pro úspěšné zvládnutí zakázky v potřebné kvalitě a ve stanovené lhůtě. Komise odpovídá rovněž za to, že zadání zakázky bude za cenu obvyklou v místě a čase plnění. Při rozhodnutí o tomto způsobu zadání zakázky vychází pak z informací o trhu a ze svých odborných zkušeností.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Smluvní vztah je realizován formou objednávky a nebo přímo uzavřením příslušné smlouvy. Objednávku a smlouvu podepisuje starosta nebo místostarosta obce. Tyto zakázky se nezapisují do evidence veřejných zakázek.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8</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Zadávání zakázek malého rozsahu kategorie 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Právo zadat zakázku malého rozsahu kategorie 4 dle č. 4 přísluší zastupitelstvu obce, které zajištěním pověří starostu nebo v nepřítomnosti místostarostu obce. U těchto veřejných zakázek malého rozsahu vyzve starosta nebo v nepřítomnosti starosty místostarosta obce nejméně 3 dodavatele k předložení nabídky.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Ve výzvě dle této směrnice se uvede zejména:</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1. identifikace zadavatele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2. vymezení předmětu veřejné zakázky malého rozsahu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3. místo a doba plnění</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4. požadovaný obsah nabídky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5. kritéria hodnocení nabídky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6. doložení těchto dokladů:</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a. již při předložení nabídky: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prokázání oprávnění k podnikání (např. předložení živnostenského listu nebo výpisu z obchodního rejstříku či jiné evidence, pokud v ní má být dodavatel zapsán podle zvláštních právních předpisů); oprávnění k podnikání doloží v kopii.</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b. vybraným uchazečem před podpisem smlouvy: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prokázání oprávnění k podnikání (např. předložení živnostenského listu) včetně předložení výpisu s obchodního rejstříku či jiné evidence (pokud v ní má být dodavatel zapsán podle zvláštních právních předpisů) ne starší 90 dnů oprávnění k podnikání může doložit ve stejnopise nebo v úředně ověřené kopii</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čestné prohlášení dodavatele o tom, že splňuje následující kriteria (u právnické osoby podepsané osobou oprávněnou jednat jejím jménem):</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není v likvidaci (jde-li o právnickou osobu)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 v uplynulých 3 letech proti němu nebyl prohlášen konkurs nebo konkurs nebyl zrušen pro nedostatek majetku</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nemá v evidenci daní zachyceny daňové nedoplatky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nemá nedoplatek na pojistném a na penále na veřejné zdravotní pojištění, nebo na pojistném a na penále na sociální zabezpečení, příspěvku na státní politiku zaměstnanosti, s výjimkou případů, kdy bylo povoleno splácení ve splátkách a není prodlení se splácením splátek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 čestné prohlášení dodavatele o tom, že nebyl pravomocně odsouzen pro trestný) čin nebo došlo k zahlazení odsouzení trestného činu, jehož skutková podstata, souvisí s předmětem podnikání, jde-li o fyzickou osobu; jde-li o právnickou osobu, musí tuto podmínku splňovat a prohlášení učinit statutární orgán nebo každý člen statutárního orgánu, vedoucí organizační složky zahraniční právnické osoby nebo statutárním orgánem pověřený zástupce.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7. platební podmínky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8. způsob a místo podávání nabídek</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9. další požadavky a podmínky</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Text výzvy a seznam přímo obesílaných dodavatelů stanoví pětičlenná výběrová komise, kterou jmenuje zastupitelstvo obce současně s usnesením o zadání zakázky. Mimo starosty, místostarosty a zastupitelů obce se jejími členy mohou stát i ostatní občané, kteří mají profesní vztah obdobný jako je charakter zadávané zakázky a budou ochotni v komisi pracovat.</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Znění výzvy dle této směrnice se zveřejní na úřední desce OÚ a i na webových stránkách obce, tím se veřejná zakázka malého rozsahu stává otevřenou a vytváří se tak prostor k předložení nabídky i pro jiné, než oslovené dodavatele.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Komise, jmenovaná dle předchozích článků, může v odůvodněných případech, zejména pokud je nutné provést „zakázku“ obdobného druhu, na jakou již bylo řízení podle předchozích odstavců provedeno nebo oslovení dodavatelé neměli „o zakázku“ zájem nebo by vzhledem k objemu „zakázky“ a malému množství vhodných dodavatelů či jiných důvodů nebylo hospodárné provést řízení podle předchozích odstavců, rozhodnout, že veřejná zakázka malého rozsahu bude zadána přímo jednomu dodavateli. Takové rozhodnutí musí být řádně odůvodněno a je třeba dbát, aby byly dodrženy zásady transparentnosti, rovného zacházení a zákazu diskriminace. Komise o tom musí hlasovat jednomyslně.</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9</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Vyhodnocení nabídek pro zakázky malého rozsahu kategorie 4</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Komise, jmenovaná dle předchozího článku, otevře nabídky a sepíše jednoduchý zápis, ve kterém uvede charakteristiku jednotlivých nabídek a schválí nejvhodnější nabídku včetně zdůvodnění tak, aby byly dodrženy zásady transparentnosti, rovného zacházení a zákazu diskriminace. Nabídky, které neobsahují všechny náležitosti dle výzvy, komise vyřadí a již je dále nehodnotí. O výběru nejvhodnější nabídky rozhodne s konečnou platností starosta obce.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lastRenderedPageBreak/>
        <w:t>Posléze bude uchazečům písemně oznámeno, zda byli vybráni k realizaci veřejné zakázky malého rozsahu či nikoliv a čí nabídka byla vybrána.</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Čl. 10</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Účinnost směrnice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Tato směrnice byla projednána a schválenu jako usnesení č. 8/2012 bod 6 na zasedání obce Otvovice dne 19. 9. 2012. Vnitřní směrnice nabývá účinnosti dnem 20. 9.2012.</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Ing. Josef Purkrt - starosta obce</w:t>
      </w:r>
    </w:p>
    <w:p w:rsidR="00DC414F" w:rsidRPr="00DC414F" w:rsidRDefault="00DC414F" w:rsidP="00DC414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C414F">
        <w:rPr>
          <w:rFonts w:ascii="Verdana" w:eastAsia="Times New Roman" w:hAnsi="Verdana" w:cs="Times New Roman"/>
          <w:color w:val="000000"/>
          <w:sz w:val="21"/>
          <w:szCs w:val="21"/>
          <w:lang w:eastAsia="cs-CZ"/>
        </w:rPr>
        <w:t>Karel Slavíček - místostarosta obce</w:t>
      </w:r>
    </w:p>
    <w:p w:rsidR="00247359" w:rsidRDefault="00247359">
      <w:bookmarkStart w:id="0" w:name="_GoBack"/>
      <w:bookmarkEnd w:id="0"/>
    </w:p>
    <w:sectPr w:rsidR="00247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F"/>
    <w:rsid w:val="00247359"/>
    <w:rsid w:val="00DC4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C41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414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C414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C41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414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C414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13822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2014-07-09T13:15:00Z</dcterms:created>
  <dcterms:modified xsi:type="dcterms:W3CDTF">2014-07-09T13:15:00Z</dcterms:modified>
</cp:coreProperties>
</file>