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483/13/OU – příloha č.3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z mimořádného zasedání 7/2013 zastupitelstva obce Otvovice, konaného dne 21.srpn 2013, od 18:00 hodin.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: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určuje ověřovateli zápisu p. Jana Hrubého a p. Pavla Varhaníka a zapisovatelem p. Karla Slavíčka.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schvaluje upravený program zasedání (viz příloha č.2).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schvaluje podaný přehled plněných úkolů od minulého zasedání.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schvaluje výběr firmy HERM spol. s r.o., sídlo Rooseveltova 1365, 272 01 Kladno, jako zhotovitele akce „Zateplení OÚ v obci Otvovice“, protože nabídla nejnižší cenu 2 789 713.60 Kč bez DPH a bez 5% rozpočtové rezervy. Pověřuje starostu podepsáním smlouvy o dílo.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schvaluje smlouvu o uzavření smlouvy budoucí o zřízení věcného břemene a smlouvu o právu stavby č.IV-12-6016249, „Otvovice-</w:t>
      </w:r>
      <w:proofErr w:type="spellStart"/>
      <w:r>
        <w:rPr>
          <w:rFonts w:ascii="Verdana" w:hAnsi="Verdana"/>
          <w:color w:val="000000"/>
          <w:sz w:val="21"/>
          <w:szCs w:val="21"/>
        </w:rPr>
        <w:t>úpr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TS, </w:t>
      </w:r>
      <w:proofErr w:type="spellStart"/>
      <w:r>
        <w:rPr>
          <w:rFonts w:ascii="Verdana" w:hAnsi="Verdana"/>
          <w:color w:val="000000"/>
          <w:sz w:val="21"/>
          <w:szCs w:val="21"/>
        </w:rPr>
        <w:t>kNN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p.č.21, Angl. resort“, pro ČEZ Distribuce, a.s., IČ: 24729035, se sídlem Teplická 874/8, 405 02 Děčín IV-Podmokly, ohledně elektrické přípojky pro bytový dům č.p.21 dle předloženého návrhu smlouvy a to pouze za podmínky, že nedojde k narušení a překopání dlážděných cest a případný přechod bude řešen protlakem pod cestou.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schvaluje úpravu č. 6 rozpočtu na rok 2013.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neschvaluje přijetí p. Z. Š. do domu pro seniory.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odkládá rozhodnutí o přijetí pí. J. V. do domu pro seniory, protože bude konzultován její zdravotní stav s lékařem.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odkládá rozhodnutí o přijetí pí. M. K. do domu pro seniory, protože bude konzultován její zdravotní stav s lékařem.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10. schvaluje prodej parcely KN 885/23 oddělené z parcely KN 885/14, ostatní plocha, ostatní komunikace, 118 m2 vše </w:t>
      </w:r>
      <w:proofErr w:type="spellStart"/>
      <w:r>
        <w:rPr>
          <w:rFonts w:ascii="Verdana" w:hAnsi="Verdana"/>
          <w:color w:val="000000"/>
          <w:sz w:val="21"/>
          <w:szCs w:val="21"/>
        </w:rPr>
        <w:t>k.ú</w:t>
      </w:r>
      <w:proofErr w:type="spellEnd"/>
      <w:r>
        <w:rPr>
          <w:rFonts w:ascii="Verdana" w:hAnsi="Verdana"/>
          <w:color w:val="000000"/>
          <w:sz w:val="21"/>
          <w:szCs w:val="21"/>
        </w:rPr>
        <w:t>. Otvovice, p. J. S., za cenu 200 Kč/m2 a kupující zaplatí poplatky s prodejem související.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11. zvolilo pí. Evu Grešákovou přísedící Okresního soudu v Kladně.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12. pověřuje starostu konzultací ohledně úpravy obdobných vodních toků jako je přepad vodního zdroje Vrbka(nebo výtok důlní vody </w:t>
      </w:r>
      <w:proofErr w:type="spellStart"/>
      <w:r>
        <w:rPr>
          <w:rFonts w:ascii="Verdana" w:hAnsi="Verdana"/>
          <w:color w:val="000000"/>
          <w:sz w:val="21"/>
          <w:szCs w:val="21"/>
        </w:rPr>
        <w:t>Rezavka</w:t>
      </w:r>
      <w:proofErr w:type="spellEnd"/>
      <w:r>
        <w:rPr>
          <w:rFonts w:ascii="Verdana" w:hAnsi="Verdana"/>
          <w:color w:val="000000"/>
          <w:sz w:val="21"/>
          <w:szCs w:val="21"/>
        </w:rPr>
        <w:t>) a provedením šetření na místě. Výsledek předloží na příštím zasedání.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Zapisovatel: p. Karel Slavíček v.r.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Starosta: Ing. Josef </w:t>
      </w:r>
      <w:proofErr w:type="spellStart"/>
      <w:r>
        <w:rPr>
          <w:rFonts w:ascii="Verdana" w:hAnsi="Verdana"/>
          <w:color w:val="000000"/>
          <w:sz w:val="21"/>
          <w:szCs w:val="21"/>
        </w:rPr>
        <w:t>Purkrt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v.r.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p. Jan Hrubý v.r.</w:t>
      </w:r>
    </w:p>
    <w:p w:rsidR="00DF6CB2" w:rsidRDefault="00DF6CB2" w:rsidP="00DF6CB2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 Pavel Varhaník v.r.</w:t>
      </w:r>
    </w:p>
    <w:p w:rsidR="00101E7A" w:rsidRDefault="00101E7A">
      <w:bookmarkStart w:id="0" w:name="_GoBack"/>
      <w:bookmarkEnd w:id="0"/>
    </w:p>
    <w:sectPr w:rsidR="0010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B2"/>
    <w:rsid w:val="00101E7A"/>
    <w:rsid w:val="00D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2014-07-09T12:52:00Z</dcterms:created>
  <dcterms:modified xsi:type="dcterms:W3CDTF">2014-07-09T12:53:00Z</dcterms:modified>
</cp:coreProperties>
</file>