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6FB" w:rsidRPr="00C776FB" w:rsidRDefault="00C776FB" w:rsidP="00C776FB">
      <w:pPr>
        <w:shd w:val="clear" w:color="auto" w:fill="FFFFFF"/>
        <w:spacing w:after="0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C776FB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Usnesení z 2. veřejného zasedání OZ v Otvovicích,</w:t>
      </w:r>
      <w:r w:rsidRPr="00C776FB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br/>
        <w:t>konaného dne 9. června 2004</w:t>
      </w:r>
    </w:p>
    <w:p w:rsidR="00C776FB" w:rsidRPr="00C776FB" w:rsidRDefault="00C776FB" w:rsidP="00C776F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776F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členové obecního zastupitelstva dle presenční listiny.</w:t>
      </w:r>
    </w:p>
    <w:p w:rsidR="00C776FB" w:rsidRPr="00C776FB" w:rsidRDefault="00C776FB" w:rsidP="00C776F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776F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Obecní zastupitelstvo po projednání schváleného programu zasedání, námětů a návrhů a dle připomínek zůčastněných poslanců se usnáší:</w:t>
      </w:r>
    </w:p>
    <w:p w:rsidR="00C776FB" w:rsidRPr="00C776FB" w:rsidRDefault="00C776FB" w:rsidP="00C776F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776F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0/ Členové zastupitelstva souhlasí s navrženým programem jednání</w:t>
      </w:r>
    </w:p>
    <w:p w:rsidR="00C776FB" w:rsidRPr="00C776FB" w:rsidRDefault="00C776FB" w:rsidP="00C776FB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C776FB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5 zastupitelů, nesouhlasí: 0</w:t>
      </w:r>
    </w:p>
    <w:p w:rsidR="00C776FB" w:rsidRPr="00C776FB" w:rsidRDefault="00C776FB" w:rsidP="00C776F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776F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Seznámení s financováním OÚ Otvovice: příjmy 2 796 tisíc, výdaje 2 632 tisíc. Stav účtu 4 000 000,- Kč za období 1. – 5. měsíc</w:t>
      </w:r>
    </w:p>
    <w:p w:rsidR="00C776FB" w:rsidRPr="00C776FB" w:rsidRDefault="00C776FB" w:rsidP="00C776F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776F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V souladu s nařízením vlády ČR ze dne 26.5.2004 byla provedena úprava odměn zastupitelů obce Otvovice s platností od 1.1.2004. Zastupitelé souhlasí s provedenou úpravou odměn zastupitelů obce Otvovice dle nařízení.</w:t>
      </w:r>
    </w:p>
    <w:p w:rsidR="00C776FB" w:rsidRPr="00C776FB" w:rsidRDefault="00C776FB" w:rsidP="00C776FB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C776FB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5 zastupitelů, nesouhlasí: 0</w:t>
      </w:r>
    </w:p>
    <w:p w:rsidR="00C776FB" w:rsidRPr="00C776FB" w:rsidRDefault="00C776FB" w:rsidP="00C776F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776F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Obecní zastupitelstvo seznámeno s dalším vývojem odprodeje parcely 109/1 po geometrickém zaměření, 2. etapa řešení bude následovat.</w:t>
      </w:r>
    </w:p>
    <w:p w:rsidR="00C776FB" w:rsidRPr="00C776FB" w:rsidRDefault="00C776FB" w:rsidP="00C776FB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C776FB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5 zastupitelů, nesouhlasí: 0</w:t>
      </w:r>
    </w:p>
    <w:p w:rsidR="00C776FB" w:rsidRPr="00C776FB" w:rsidRDefault="00C776FB" w:rsidP="00C776F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776F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3/ Obecní zastupitelstvo souhlasí se změnou provedení nájezdu k domu paní Šůlové, místo zámkové dlažby bude výplň asfaltová, částka odsouhlasená dodavatelem zůstává za 20 tis.</w:t>
      </w:r>
    </w:p>
    <w:p w:rsidR="00C776FB" w:rsidRPr="00C776FB" w:rsidRDefault="00C776FB" w:rsidP="00C776FB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C776FB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5 zastupitelů, nesouhlasí: 0</w:t>
      </w:r>
    </w:p>
    <w:p w:rsidR="00C776FB" w:rsidRPr="00C776FB" w:rsidRDefault="00C776FB" w:rsidP="00C776F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776F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V Otvovicích dne 9.6.2004</w:t>
      </w:r>
    </w:p>
    <w:p w:rsidR="00C776FB" w:rsidRPr="00C776FB" w:rsidRDefault="00C776FB" w:rsidP="00C776F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776F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Ing. Josef Purkrt v.z. - místostarosta, Robert Kallista v.r. - starosta</w:t>
      </w:r>
    </w:p>
    <w:p w:rsidR="00C776FB" w:rsidRPr="00C776FB" w:rsidRDefault="00C776FB" w:rsidP="00C776F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776F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Ověřovatelé: mgr. Hana Kohoutová v.r., Stanislav Lamač v.r.</w:t>
      </w:r>
    </w:p>
    <w:p w:rsidR="002E5A48" w:rsidRDefault="002E5A48">
      <w:bookmarkStart w:id="0" w:name="_GoBack"/>
      <w:bookmarkEnd w:id="0"/>
    </w:p>
    <w:sectPr w:rsidR="002E5A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6FB"/>
    <w:rsid w:val="002E5A48"/>
    <w:rsid w:val="00C77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C776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C776FB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C776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C776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C776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C776FB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C776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C776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7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2014-07-09T18:24:00Z</dcterms:created>
  <dcterms:modified xsi:type="dcterms:W3CDTF">2014-07-09T18:25:00Z</dcterms:modified>
</cp:coreProperties>
</file>